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C1D3" w14:textId="77777777" w:rsidR="007D2DF8" w:rsidRDefault="00506FC1">
      <w:pPr>
        <w:tabs>
          <w:tab w:val="left" w:pos="851"/>
        </w:tabs>
        <w:spacing w:after="0" w:line="240" w:lineRule="auto"/>
        <w:jc w:val="center"/>
        <w:rPr>
          <w:rFonts w:ascii="Arial" w:eastAsia="MS Mincho" w:hAnsi="Arial" w:cs="Arial"/>
          <w:b/>
          <w:kern w:val="0"/>
          <w:szCs w:val="20"/>
        </w:rPr>
      </w:pPr>
      <w:r>
        <w:rPr>
          <w:rFonts w:ascii="Arial" w:eastAsia="MS Mincho" w:hAnsi="Arial" w:cs="Arial"/>
          <w:b/>
          <w:kern w:val="0"/>
          <w:szCs w:val="20"/>
        </w:rPr>
        <w:t>APPENDIX 5</w:t>
      </w:r>
    </w:p>
    <w:p w14:paraId="2925A77A" w14:textId="77777777" w:rsidR="007D2DF8" w:rsidRDefault="007D2DF8">
      <w:pPr>
        <w:tabs>
          <w:tab w:val="left" w:pos="851"/>
        </w:tabs>
        <w:spacing w:after="0" w:line="240" w:lineRule="auto"/>
        <w:jc w:val="center"/>
        <w:rPr>
          <w:rFonts w:ascii="Arial" w:eastAsia="MS Mincho" w:hAnsi="Arial" w:cs="Arial"/>
          <w:b/>
          <w:kern w:val="0"/>
          <w:szCs w:val="20"/>
        </w:rPr>
      </w:pPr>
    </w:p>
    <w:p w14:paraId="2496B569" w14:textId="77777777" w:rsidR="007D2DF8" w:rsidRDefault="00506FC1">
      <w:pPr>
        <w:tabs>
          <w:tab w:val="left" w:pos="851"/>
        </w:tabs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Cs w:val="20"/>
        </w:rPr>
      </w:pPr>
      <w:r>
        <w:rPr>
          <w:rFonts w:ascii="Arial" w:eastAsia="Times New Roman" w:hAnsi="Arial" w:cs="Arial"/>
          <w:b/>
          <w:kern w:val="0"/>
          <w:szCs w:val="20"/>
        </w:rPr>
        <w:t>TEMPLATE FOR TANK-TO-WAKE DEFAULT EMISSION FACTOR SUBMISSION</w:t>
      </w:r>
    </w:p>
    <w:p w14:paraId="44BA3890" w14:textId="77777777" w:rsidR="007D2DF8" w:rsidRDefault="007D2DF8">
      <w:pPr>
        <w:tabs>
          <w:tab w:val="left" w:pos="851"/>
        </w:tabs>
        <w:autoSpaceDE w:val="0"/>
        <w:spacing w:after="0" w:line="240" w:lineRule="auto"/>
        <w:ind w:firstLine="45"/>
        <w:jc w:val="center"/>
        <w:rPr>
          <w:rFonts w:ascii="Arial" w:eastAsia="Times New Roman" w:hAnsi="Arial" w:cs="Arial"/>
          <w:b/>
          <w:kern w:val="0"/>
          <w:szCs w:val="20"/>
        </w:rPr>
      </w:pPr>
    </w:p>
    <w:tbl>
      <w:tblPr>
        <w:tblW w:w="72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</w:tblGrid>
      <w:tr w:rsidR="007D2DF8" w14:paraId="4CB2F5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0" w:type="dxa"/>
              <w:right w:w="120" w:type="dxa"/>
            </w:tcMar>
          </w:tcPr>
          <w:p w14:paraId="3718C7BA" w14:textId="77777777" w:rsidR="007D2DF8" w:rsidRDefault="00506FC1">
            <w:pPr>
              <w:tabs>
                <w:tab w:val="left" w:pos="851"/>
              </w:tabs>
              <w:autoSpaceDE w:val="0"/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kern w:val="0"/>
                <w:lang w:val="en-US"/>
              </w:rPr>
              <w:t>SUMMARY</w:t>
            </w:r>
          </w:p>
        </w:tc>
      </w:tr>
      <w:tr w:rsidR="007D2DF8" w14:paraId="1ED970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0" w:type="dxa"/>
              <w:right w:w="120" w:type="dxa"/>
            </w:tcMar>
          </w:tcPr>
          <w:p w14:paraId="08729C34" w14:textId="77777777" w:rsidR="007D2DF8" w:rsidRDefault="00506FC1">
            <w:pPr>
              <w:tabs>
                <w:tab w:val="left" w:pos="851"/>
              </w:tabs>
              <w:autoSpaceDE w:val="0"/>
              <w:spacing w:after="0"/>
              <w:jc w:val="both"/>
              <w:rPr>
                <w:rFonts w:ascii="Arial" w:eastAsia="Times New Roman" w:hAnsi="Arial" w:cs="Arial"/>
                <w:kern w:val="0"/>
                <w:lang w:val="en-US"/>
              </w:rPr>
            </w:pPr>
            <w:r>
              <w:rPr>
                <w:rFonts w:ascii="Arial" w:eastAsia="Times New Roman" w:hAnsi="Arial" w:cs="Arial"/>
                <w:kern w:val="0"/>
                <w:lang w:val="en-US"/>
              </w:rPr>
              <w:t>This document presents a template to provide the minimum set of information to submit values for consideration as Tank-to-Wake (</w:t>
            </w:r>
            <w:proofErr w:type="spellStart"/>
            <w:r>
              <w:rPr>
                <w:rFonts w:ascii="Arial" w:eastAsia="Times New Roman" w:hAnsi="Arial" w:cs="Arial"/>
                <w:kern w:val="0"/>
                <w:lang w:val="en-US"/>
              </w:rPr>
              <w:t>TtW</w:t>
            </w:r>
            <w:proofErr w:type="spellEnd"/>
            <w:r>
              <w:rPr>
                <w:rFonts w:ascii="Arial" w:eastAsia="Times New Roman" w:hAnsi="Arial" w:cs="Arial"/>
                <w:kern w:val="0"/>
                <w:lang w:val="en-US"/>
              </w:rPr>
              <w:t xml:space="preserve">) default </w:t>
            </w:r>
            <w:r>
              <w:rPr>
                <w:rFonts w:ascii="Arial" w:eastAsia="Times New Roman" w:hAnsi="Arial" w:cs="Arial"/>
                <w:kern w:val="0"/>
                <w:lang w:val="en-US"/>
              </w:rPr>
              <w:t>emission factors.</w:t>
            </w:r>
          </w:p>
          <w:p w14:paraId="2FDF269F" w14:textId="77777777" w:rsidR="007D2DF8" w:rsidRDefault="007D2DF8">
            <w:pPr>
              <w:tabs>
                <w:tab w:val="left" w:pos="851"/>
              </w:tabs>
              <w:autoSpaceDE w:val="0"/>
              <w:spacing w:after="0"/>
              <w:jc w:val="both"/>
              <w:rPr>
                <w:rFonts w:ascii="Arial" w:eastAsia="Times New Roman" w:hAnsi="Arial" w:cs="Arial"/>
                <w:kern w:val="0"/>
                <w:lang w:val="en-US"/>
              </w:rPr>
            </w:pPr>
          </w:p>
        </w:tc>
      </w:tr>
    </w:tbl>
    <w:p w14:paraId="16B58826" w14:textId="77777777" w:rsidR="007D2DF8" w:rsidRDefault="00506FC1">
      <w:pPr>
        <w:keepNext/>
        <w:tabs>
          <w:tab w:val="left" w:pos="851"/>
        </w:tabs>
        <w:autoSpaceDE w:val="0"/>
        <w:spacing w:after="0" w:line="240" w:lineRule="auto"/>
        <w:jc w:val="both"/>
        <w:outlineLvl w:val="0"/>
        <w:rPr>
          <w:rFonts w:ascii="Arial" w:eastAsia="MS Mincho" w:hAnsi="Arial" w:cs="Arial"/>
          <w:kern w:val="0"/>
          <w:szCs w:val="20"/>
          <w:shd w:val="clear" w:color="auto" w:fill="FFFFFF"/>
        </w:rPr>
      </w:pPr>
      <w:r>
        <w:rPr>
          <w:rFonts w:ascii="Arial" w:eastAsia="MS Mincho" w:hAnsi="Arial" w:cs="Arial"/>
          <w:kern w:val="0"/>
          <w:szCs w:val="20"/>
          <w:shd w:val="clear" w:color="auto" w:fill="FFFFFF"/>
        </w:rPr>
        <w:t> </w:t>
      </w:r>
    </w:p>
    <w:p w14:paraId="4D34D54C" w14:textId="77777777" w:rsidR="007D2DF8" w:rsidRDefault="00506FC1">
      <w:pPr>
        <w:keepNext/>
        <w:tabs>
          <w:tab w:val="left" w:pos="851"/>
        </w:tabs>
        <w:autoSpaceDE w:val="0"/>
        <w:spacing w:after="0" w:line="240" w:lineRule="auto"/>
        <w:jc w:val="both"/>
        <w:outlineLvl w:val="0"/>
      </w:pPr>
      <w:r>
        <w:rPr>
          <w:rFonts w:ascii="Arial" w:eastAsia="MS Mincho" w:hAnsi="Arial" w:cs="Arial"/>
          <w:b/>
          <w:bCs/>
          <w:caps/>
          <w:kern w:val="0"/>
          <w:szCs w:val="20"/>
          <w:shd w:val="clear" w:color="auto" w:fill="FFFFFF"/>
        </w:rPr>
        <w:t>INTRODUCTION</w:t>
      </w:r>
    </w:p>
    <w:p w14:paraId="7EE7A6FD" w14:textId="77777777" w:rsidR="007D2DF8" w:rsidRDefault="007D2DF8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17FE24B5" w14:textId="77777777" w:rsidR="007D2DF8" w:rsidRDefault="00506FC1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  <w:r>
        <w:rPr>
          <w:rFonts w:ascii="Arial" w:eastAsia="Times New Roman" w:hAnsi="Arial" w:cs="Arial"/>
          <w:kern w:val="0"/>
          <w:szCs w:val="20"/>
          <w:lang w:eastAsia="en-IE"/>
        </w:rPr>
        <w:t>[This section should clearly present an introduction to the submission.]</w:t>
      </w:r>
    </w:p>
    <w:p w14:paraId="0BD303B5" w14:textId="77777777" w:rsidR="007D2DF8" w:rsidRDefault="00506FC1">
      <w:pPr>
        <w:keepNext/>
        <w:tabs>
          <w:tab w:val="left" w:pos="851"/>
        </w:tabs>
        <w:autoSpaceDE w:val="0"/>
        <w:spacing w:before="520" w:after="260" w:line="240" w:lineRule="auto"/>
        <w:ind w:right="-2"/>
        <w:jc w:val="both"/>
        <w:outlineLvl w:val="0"/>
      </w:pPr>
      <w:r>
        <w:rPr>
          <w:rFonts w:ascii="Arial" w:eastAsia="Times New Roman" w:hAnsi="Arial" w:cs="Arial"/>
          <w:b/>
          <w:caps/>
          <w:kern w:val="0"/>
          <w:szCs w:val="20"/>
        </w:rPr>
        <w:t>Part A – Emission Factors for combusted fuel (</w:t>
      </w:r>
      <w:r>
        <w:rPr>
          <w:rFonts w:ascii="Arial" w:eastAsia="Times New Roman" w:hAnsi="Arial" w:cs="Arial"/>
          <w:b/>
          <w:i/>
          <w:caps/>
          <w:kern w:val="0"/>
          <w:szCs w:val="20"/>
        </w:rPr>
        <w:t>C</w:t>
      </w:r>
      <w:r>
        <w:rPr>
          <w:rFonts w:ascii="Arial" w:eastAsia="Times New Roman" w:hAnsi="Arial" w:cs="Arial"/>
          <w:b/>
          <w:i/>
          <w:kern w:val="0"/>
          <w:szCs w:val="20"/>
          <w:vertAlign w:val="subscript"/>
        </w:rPr>
        <w:t>f</w:t>
      </w:r>
      <w:r>
        <w:rPr>
          <w:rFonts w:ascii="Arial" w:eastAsia="Times New Roman" w:hAnsi="Arial" w:cs="Arial"/>
          <w:b/>
          <w:i/>
          <w:caps/>
          <w:kern w:val="0"/>
          <w:szCs w:val="20"/>
          <w:vertAlign w:val="subscript"/>
        </w:rPr>
        <w:t>CH4</w:t>
      </w:r>
      <w:r>
        <w:rPr>
          <w:rFonts w:ascii="Arial" w:eastAsia="Times New Roman" w:hAnsi="Arial" w:cs="Arial"/>
          <w:b/>
          <w:i/>
          <w:caps/>
          <w:kern w:val="0"/>
          <w:szCs w:val="20"/>
        </w:rPr>
        <w:t xml:space="preserve"> </w:t>
      </w:r>
      <w:r>
        <w:rPr>
          <w:rFonts w:ascii="Arial" w:eastAsia="Times New Roman" w:hAnsi="Arial" w:cs="Arial"/>
          <w:b/>
          <w:kern w:val="0"/>
          <w:szCs w:val="20"/>
        </w:rPr>
        <w:t>and</w:t>
      </w:r>
      <w:r>
        <w:rPr>
          <w:rFonts w:ascii="Arial" w:eastAsia="Times New Roman" w:hAnsi="Arial" w:cs="Arial"/>
          <w:b/>
          <w:caps/>
          <w:kern w:val="0"/>
          <w:szCs w:val="20"/>
        </w:rPr>
        <w:t xml:space="preserve"> </w:t>
      </w:r>
      <w:r>
        <w:rPr>
          <w:rFonts w:ascii="Arial" w:eastAsia="Times New Roman" w:hAnsi="Arial" w:cs="Arial"/>
          <w:b/>
          <w:i/>
          <w:caps/>
          <w:kern w:val="0"/>
          <w:szCs w:val="20"/>
        </w:rPr>
        <w:t>C</w:t>
      </w:r>
      <w:r>
        <w:rPr>
          <w:rFonts w:ascii="Arial" w:eastAsia="Times New Roman" w:hAnsi="Arial" w:cs="Arial"/>
          <w:b/>
          <w:i/>
          <w:kern w:val="0"/>
          <w:szCs w:val="20"/>
          <w:vertAlign w:val="subscript"/>
        </w:rPr>
        <w:t>f</w:t>
      </w:r>
      <w:r>
        <w:rPr>
          <w:rFonts w:ascii="Arial" w:eastAsia="Times New Roman" w:hAnsi="Arial" w:cs="Arial"/>
          <w:b/>
          <w:i/>
          <w:caps/>
          <w:kern w:val="0"/>
          <w:szCs w:val="20"/>
          <w:vertAlign w:val="subscript"/>
        </w:rPr>
        <w:t>N2O</w:t>
      </w:r>
      <w:r>
        <w:rPr>
          <w:rFonts w:ascii="Arial" w:eastAsia="Times New Roman" w:hAnsi="Arial" w:cs="Arial"/>
          <w:b/>
          <w:caps/>
          <w:kern w:val="0"/>
          <w:szCs w:val="20"/>
        </w:rPr>
        <w:t>)</w:t>
      </w:r>
    </w:p>
    <w:p w14:paraId="3941E2F6" w14:textId="77777777" w:rsidR="007D2DF8" w:rsidRDefault="00506FC1">
      <w:pPr>
        <w:tabs>
          <w:tab w:val="left" w:pos="1440"/>
        </w:tabs>
        <w:spacing w:before="260" w:after="260" w:line="240" w:lineRule="auto"/>
        <w:ind w:right="-2"/>
        <w:jc w:val="center"/>
      </w:pPr>
      <w:r>
        <w:rPr>
          <w:rFonts w:ascii="Arial" w:eastAsia="Times New Roman" w:hAnsi="Arial" w:cs="Arial"/>
          <w:kern w:val="0"/>
        </w:rPr>
        <w:t xml:space="preserve">[This part should contain the data to support proposals for </w:t>
      </w:r>
      <w:r>
        <w:rPr>
          <w:rFonts w:ascii="Arial" w:eastAsia="Times New Roman" w:hAnsi="Arial" w:cs="Arial"/>
          <w:i/>
          <w:caps/>
          <w:kern w:val="0"/>
        </w:rPr>
        <w:t>C</w:t>
      </w:r>
      <w:r>
        <w:rPr>
          <w:rFonts w:ascii="Arial" w:eastAsia="Times New Roman" w:hAnsi="Arial" w:cs="Arial"/>
          <w:i/>
          <w:kern w:val="0"/>
          <w:vertAlign w:val="subscript"/>
        </w:rPr>
        <w:t>f</w:t>
      </w:r>
      <w:r>
        <w:rPr>
          <w:rFonts w:ascii="Arial" w:eastAsia="Times New Roman" w:hAnsi="Arial" w:cs="Arial"/>
          <w:i/>
          <w:caps/>
          <w:kern w:val="0"/>
          <w:vertAlign w:val="subscript"/>
        </w:rPr>
        <w:t>CH4</w:t>
      </w:r>
      <w:r>
        <w:rPr>
          <w:rFonts w:ascii="Arial" w:eastAsia="Times New Roman" w:hAnsi="Arial" w:cs="Arial"/>
          <w:caps/>
          <w:kern w:val="0"/>
        </w:rPr>
        <w:t xml:space="preserve"> </w:t>
      </w:r>
      <w:r>
        <w:rPr>
          <w:rFonts w:ascii="Arial" w:eastAsia="Times New Roman" w:hAnsi="Arial" w:cs="Arial"/>
          <w:kern w:val="0"/>
        </w:rPr>
        <w:t>and</w:t>
      </w:r>
      <w:r>
        <w:rPr>
          <w:rFonts w:ascii="Arial" w:eastAsia="Times New Roman" w:hAnsi="Arial" w:cs="Arial"/>
          <w:caps/>
          <w:kern w:val="0"/>
        </w:rPr>
        <w:t xml:space="preserve"> </w:t>
      </w:r>
      <w:r>
        <w:rPr>
          <w:rFonts w:ascii="Arial" w:eastAsia="Times New Roman" w:hAnsi="Arial" w:cs="Arial"/>
          <w:i/>
          <w:caps/>
          <w:kern w:val="0"/>
        </w:rPr>
        <w:t>C</w:t>
      </w:r>
      <w:r>
        <w:rPr>
          <w:rFonts w:ascii="Arial" w:eastAsia="Times New Roman" w:hAnsi="Arial" w:cs="Arial"/>
          <w:i/>
          <w:kern w:val="0"/>
          <w:vertAlign w:val="subscript"/>
        </w:rPr>
        <w:t>f</w:t>
      </w:r>
      <w:r>
        <w:rPr>
          <w:rFonts w:ascii="Arial" w:eastAsia="Times New Roman" w:hAnsi="Arial" w:cs="Arial"/>
          <w:i/>
          <w:caps/>
          <w:kern w:val="0"/>
          <w:vertAlign w:val="subscript"/>
        </w:rPr>
        <w:t>N2O</w:t>
      </w:r>
      <w:r>
        <w:rPr>
          <w:rFonts w:ascii="Arial" w:eastAsia="Times New Roman" w:hAnsi="Arial" w:cs="Arial"/>
          <w:kern w:val="0"/>
        </w:rPr>
        <w:t>.]</w:t>
      </w:r>
    </w:p>
    <w:p w14:paraId="2FACD7A7" w14:textId="77777777" w:rsidR="007D2DF8" w:rsidRDefault="00506FC1">
      <w:pPr>
        <w:keepNext/>
        <w:keepLines/>
        <w:tabs>
          <w:tab w:val="left" w:pos="851"/>
        </w:tabs>
        <w:spacing w:after="0" w:line="240" w:lineRule="auto"/>
        <w:jc w:val="both"/>
      </w:pPr>
      <w:r>
        <w:rPr>
          <w:rFonts w:ascii="Arial" w:eastAsia="Times New Roman" w:hAnsi="Arial" w:cs="Arial"/>
          <w:b/>
          <w:caps/>
          <w:kern w:val="0"/>
        </w:rPr>
        <w:t>1</w:t>
      </w:r>
      <w:r>
        <w:rPr>
          <w:rFonts w:ascii="Arial" w:eastAsia="Times New Roman" w:hAnsi="Arial" w:cs="Arial"/>
          <w:b/>
          <w:caps/>
          <w:kern w:val="0"/>
        </w:rPr>
        <w:tab/>
      </w:r>
      <w:r>
        <w:rPr>
          <w:rFonts w:ascii="Arial" w:eastAsia="Times New Roman" w:hAnsi="Arial" w:cs="Arial"/>
          <w:b/>
          <w:caps/>
          <w:kern w:val="0"/>
        </w:rPr>
        <w:t>METHODOLOGY</w:t>
      </w:r>
    </w:p>
    <w:p w14:paraId="14D9E4CF" w14:textId="77777777" w:rsidR="007D2DF8" w:rsidRDefault="007D2DF8">
      <w:pPr>
        <w:keepNext/>
        <w:keepLines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</w:rPr>
      </w:pPr>
    </w:p>
    <w:p w14:paraId="062B8317" w14:textId="77777777" w:rsidR="007D2DF8" w:rsidRDefault="00506FC1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kern w:val="0"/>
          <w:szCs w:val="20"/>
        </w:rPr>
      </w:pPr>
      <w:r>
        <w:rPr>
          <w:rFonts w:ascii="Arial" w:eastAsia="Times New Roman" w:hAnsi="Arial" w:cs="Arial"/>
          <w:kern w:val="0"/>
          <w:szCs w:val="20"/>
        </w:rPr>
        <w:t>[This section should clearly present the methodology for the measurements made and associated uncertainty.]</w:t>
      </w:r>
    </w:p>
    <w:p w14:paraId="4E50AB13" w14:textId="77777777" w:rsidR="007D2DF8" w:rsidRDefault="007D2DF8">
      <w:pPr>
        <w:keepNext/>
        <w:keepLines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kern w:val="0"/>
          <w:szCs w:val="20"/>
        </w:rPr>
      </w:pPr>
    </w:p>
    <w:p w14:paraId="07BFC7B4" w14:textId="77777777" w:rsidR="007D2DF8" w:rsidRDefault="00506FC1">
      <w:pPr>
        <w:keepNext/>
        <w:tabs>
          <w:tab w:val="left" w:pos="851"/>
        </w:tabs>
        <w:autoSpaceDE w:val="0"/>
        <w:spacing w:after="0" w:line="240" w:lineRule="auto"/>
        <w:ind w:right="2880"/>
        <w:jc w:val="both"/>
        <w:outlineLvl w:val="0"/>
        <w:rPr>
          <w:rFonts w:ascii="Arial" w:eastAsia="Times New Roman" w:hAnsi="Arial" w:cs="Arial"/>
          <w:b/>
          <w:caps/>
          <w:kern w:val="0"/>
          <w:szCs w:val="20"/>
        </w:rPr>
      </w:pPr>
      <w:r>
        <w:rPr>
          <w:rFonts w:ascii="Arial" w:eastAsia="Times New Roman" w:hAnsi="Arial" w:cs="Arial"/>
          <w:b/>
          <w:caps/>
          <w:kern w:val="0"/>
          <w:szCs w:val="20"/>
        </w:rPr>
        <w:t>2</w:t>
      </w:r>
      <w:r>
        <w:rPr>
          <w:rFonts w:ascii="Arial" w:eastAsia="Times New Roman" w:hAnsi="Arial" w:cs="Arial"/>
          <w:b/>
          <w:caps/>
          <w:kern w:val="0"/>
          <w:szCs w:val="20"/>
        </w:rPr>
        <w:tab/>
        <w:t>Energy converter difFerentiATIon</w:t>
      </w:r>
    </w:p>
    <w:p w14:paraId="635D0906" w14:textId="77777777" w:rsidR="007D2DF8" w:rsidRDefault="007D2DF8">
      <w:pPr>
        <w:keepNext/>
        <w:tabs>
          <w:tab w:val="left" w:pos="851"/>
        </w:tabs>
        <w:autoSpaceDE w:val="0"/>
        <w:spacing w:after="0" w:line="240" w:lineRule="auto"/>
        <w:ind w:right="2880"/>
        <w:jc w:val="both"/>
        <w:outlineLvl w:val="0"/>
        <w:rPr>
          <w:rFonts w:ascii="Arial" w:eastAsia="Times New Roman" w:hAnsi="Arial" w:cs="Arial"/>
          <w:b/>
          <w:caps/>
          <w:kern w:val="0"/>
          <w:szCs w:val="20"/>
        </w:rPr>
      </w:pPr>
    </w:p>
    <w:p w14:paraId="033013B5" w14:textId="77777777" w:rsidR="007D2DF8" w:rsidRDefault="00506FC1">
      <w:pPr>
        <w:tabs>
          <w:tab w:val="left" w:pos="360"/>
          <w:tab w:val="left" w:pos="851"/>
        </w:tabs>
        <w:spacing w:after="0" w:line="240" w:lineRule="auto"/>
        <w:jc w:val="center"/>
      </w:pPr>
      <w:r>
        <w:rPr>
          <w:rFonts w:ascii="Arial" w:eastAsia="Times New Roman" w:hAnsi="Arial" w:cs="Arial"/>
          <w:kern w:val="0"/>
          <w:szCs w:val="20"/>
        </w:rPr>
        <w:t>[This section should clearly present the Energy converter differentiation and the reasoning to follow such differentiation.]</w:t>
      </w:r>
    </w:p>
    <w:p w14:paraId="6670C923" w14:textId="77777777" w:rsidR="007D2DF8" w:rsidRDefault="007D2DF8">
      <w:pPr>
        <w:tabs>
          <w:tab w:val="left" w:pos="36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4"/>
        </w:rPr>
      </w:pPr>
    </w:p>
    <w:p w14:paraId="0FE14160" w14:textId="77777777" w:rsidR="007D2DF8" w:rsidRDefault="00506FC1">
      <w:pPr>
        <w:keepNext/>
        <w:tabs>
          <w:tab w:val="left" w:pos="851"/>
        </w:tabs>
        <w:autoSpaceDE w:val="0"/>
        <w:spacing w:after="0" w:line="240" w:lineRule="auto"/>
        <w:ind w:right="2880"/>
        <w:jc w:val="both"/>
        <w:outlineLvl w:val="0"/>
        <w:rPr>
          <w:rFonts w:ascii="Arial" w:eastAsia="Times New Roman" w:hAnsi="Arial" w:cs="Arial"/>
          <w:b/>
          <w:caps/>
          <w:kern w:val="0"/>
          <w:szCs w:val="20"/>
        </w:rPr>
      </w:pPr>
      <w:r>
        <w:rPr>
          <w:rFonts w:ascii="Arial" w:eastAsia="Times New Roman" w:hAnsi="Arial" w:cs="Arial"/>
          <w:b/>
          <w:caps/>
          <w:kern w:val="0"/>
          <w:szCs w:val="20"/>
        </w:rPr>
        <w:t>3</w:t>
      </w:r>
      <w:r>
        <w:rPr>
          <w:rFonts w:ascii="Arial" w:eastAsia="Times New Roman" w:hAnsi="Arial" w:cs="Arial"/>
          <w:b/>
          <w:caps/>
          <w:kern w:val="0"/>
          <w:szCs w:val="20"/>
        </w:rPr>
        <w:tab/>
        <w:t>MAIN RESULTS</w:t>
      </w:r>
    </w:p>
    <w:p w14:paraId="4F95BB71" w14:textId="77777777" w:rsidR="007D2DF8" w:rsidRDefault="007D2DF8">
      <w:pPr>
        <w:keepNext/>
        <w:tabs>
          <w:tab w:val="left" w:pos="851"/>
        </w:tabs>
        <w:autoSpaceDE w:val="0"/>
        <w:spacing w:after="0" w:line="240" w:lineRule="auto"/>
        <w:ind w:right="2880"/>
        <w:jc w:val="both"/>
        <w:outlineLvl w:val="0"/>
        <w:rPr>
          <w:rFonts w:ascii="Arial" w:eastAsia="Times New Roman" w:hAnsi="Arial" w:cs="Arial"/>
          <w:b/>
          <w:caps/>
          <w:kern w:val="0"/>
          <w:sz w:val="16"/>
          <w:szCs w:val="14"/>
        </w:rPr>
      </w:pPr>
    </w:p>
    <w:p w14:paraId="3E44C766" w14:textId="77777777" w:rsidR="007D2DF8" w:rsidRDefault="00506FC1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kern w:val="0"/>
          <w:szCs w:val="20"/>
        </w:rPr>
      </w:pPr>
      <w:r>
        <w:rPr>
          <w:rFonts w:ascii="Arial" w:eastAsia="Times New Roman" w:hAnsi="Arial" w:cs="Arial"/>
          <w:kern w:val="0"/>
          <w:szCs w:val="20"/>
        </w:rPr>
        <w:t>[This section should present the results.]</w:t>
      </w:r>
    </w:p>
    <w:p w14:paraId="6FA27CBA" w14:textId="77777777" w:rsidR="007D2DF8" w:rsidRDefault="007D2DF8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kern w:val="0"/>
          <w:szCs w:val="20"/>
        </w:rPr>
      </w:pPr>
    </w:p>
    <w:p w14:paraId="4797E242" w14:textId="77777777" w:rsidR="007D2DF8" w:rsidRDefault="00506FC1">
      <w:pPr>
        <w:tabs>
          <w:tab w:val="left" w:pos="851"/>
        </w:tabs>
        <w:autoSpaceDE w:val="0"/>
        <w:spacing w:after="0" w:line="240" w:lineRule="auto"/>
        <w:ind w:left="720"/>
        <w:jc w:val="center"/>
      </w:pPr>
      <w:r>
        <w:rPr>
          <w:rFonts w:ascii="Arial" w:eastAsia="Times New Roman" w:hAnsi="Arial" w:cs="Arial"/>
          <w:b/>
          <w:kern w:val="0"/>
          <w:szCs w:val="20"/>
        </w:rPr>
        <w:t xml:space="preserve">Table 1: Proposed values for </w:t>
      </w:r>
      <w:r>
        <w:rPr>
          <w:rFonts w:ascii="Arial" w:eastAsia="Times New Roman" w:hAnsi="Arial" w:cs="Arial"/>
          <w:b/>
          <w:i/>
          <w:kern w:val="0"/>
          <w:szCs w:val="20"/>
        </w:rPr>
        <w:t>C</w:t>
      </w:r>
      <w:r>
        <w:rPr>
          <w:rFonts w:ascii="Arial" w:eastAsia="Times New Roman" w:hAnsi="Arial" w:cs="Arial"/>
          <w:b/>
          <w:i/>
          <w:kern w:val="0"/>
          <w:szCs w:val="20"/>
          <w:vertAlign w:val="subscript"/>
        </w:rPr>
        <w:t>fCH4</w:t>
      </w:r>
      <w:r>
        <w:rPr>
          <w:rFonts w:ascii="Arial" w:eastAsia="Times New Roman" w:hAnsi="Arial" w:cs="Arial"/>
          <w:b/>
          <w:kern w:val="0"/>
          <w:szCs w:val="20"/>
        </w:rPr>
        <w:t xml:space="preserve"> and </w:t>
      </w:r>
      <w:r>
        <w:rPr>
          <w:rFonts w:ascii="Arial" w:eastAsia="Times New Roman" w:hAnsi="Arial" w:cs="Arial"/>
          <w:b/>
          <w:i/>
          <w:kern w:val="0"/>
          <w:szCs w:val="20"/>
        </w:rPr>
        <w:t>C</w:t>
      </w:r>
      <w:r>
        <w:rPr>
          <w:rFonts w:ascii="Arial" w:eastAsia="Times New Roman" w:hAnsi="Arial" w:cs="Arial"/>
          <w:b/>
          <w:i/>
          <w:kern w:val="0"/>
          <w:szCs w:val="20"/>
          <w:vertAlign w:val="subscript"/>
        </w:rPr>
        <w:t>fN2O</w:t>
      </w:r>
      <w:r>
        <w:rPr>
          <w:rFonts w:ascii="Arial" w:eastAsia="Times New Roman" w:hAnsi="Arial" w:cs="Arial"/>
          <w:b/>
          <w:i/>
          <w:kern w:val="0"/>
          <w:szCs w:val="20"/>
        </w:rPr>
        <w:t xml:space="preserve"> </w:t>
      </w:r>
      <w:r>
        <w:rPr>
          <w:rFonts w:ascii="Arial" w:eastAsia="Times New Roman" w:hAnsi="Arial" w:cs="Arial"/>
          <w:bCs/>
          <w:kern w:val="0"/>
          <w:lang w:eastAsia="en-IE"/>
        </w:rPr>
        <w:t>[use the template provided in the separate LCA calculation tool]</w:t>
      </w:r>
    </w:p>
    <w:p w14:paraId="28CFCD07" w14:textId="77777777" w:rsidR="007D2DF8" w:rsidRDefault="007D2DF8">
      <w:pPr>
        <w:tabs>
          <w:tab w:val="left" w:pos="851"/>
        </w:tabs>
        <w:autoSpaceDE w:val="0"/>
        <w:spacing w:after="0" w:line="240" w:lineRule="auto"/>
        <w:rPr>
          <w:rFonts w:ascii="Arial" w:eastAsia="Times New Roman" w:hAnsi="Arial" w:cs="Arial"/>
          <w:b/>
          <w:kern w:val="0"/>
          <w:szCs w:val="20"/>
        </w:rPr>
      </w:pPr>
    </w:p>
    <w:p w14:paraId="46F95138" w14:textId="77777777" w:rsidR="007D2DF8" w:rsidRDefault="007D2DF8">
      <w:pPr>
        <w:keepNext/>
        <w:keepLines/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en-IE"/>
        </w:rPr>
      </w:pPr>
    </w:p>
    <w:p w14:paraId="65ADBCB7" w14:textId="77777777" w:rsidR="007D2DF8" w:rsidRDefault="00506FC1">
      <w:pPr>
        <w:keepNext/>
        <w:keepLines/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en-IE"/>
        </w:rPr>
      </w:pPr>
      <w:r>
        <w:rPr>
          <w:rFonts w:ascii="Arial" w:eastAsia="Times New Roman" w:hAnsi="Arial" w:cs="Arial"/>
          <w:b/>
          <w:bCs/>
          <w:kern w:val="0"/>
          <w:lang w:eastAsia="en-IE"/>
        </w:rPr>
        <w:t>Additional information:</w:t>
      </w:r>
    </w:p>
    <w:p w14:paraId="552D9D7C" w14:textId="77777777" w:rsidR="007D2DF8" w:rsidRDefault="007D2DF8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16"/>
          <w:szCs w:val="16"/>
          <w:lang w:eastAsia="en-IE"/>
        </w:rPr>
      </w:pPr>
    </w:p>
    <w:p w14:paraId="51FF7231" w14:textId="77777777" w:rsidR="007D2DF8" w:rsidRDefault="00506FC1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kern w:val="0"/>
          <w:szCs w:val="20"/>
        </w:rPr>
      </w:pPr>
      <w:r>
        <w:rPr>
          <w:rFonts w:ascii="Arial" w:eastAsia="Times New Roman" w:hAnsi="Arial" w:cs="Arial"/>
          <w:kern w:val="0"/>
          <w:szCs w:val="20"/>
        </w:rPr>
        <w:t>[...]</w:t>
      </w:r>
    </w:p>
    <w:p w14:paraId="4FCC9AF7" w14:textId="77777777" w:rsidR="007D2DF8" w:rsidRDefault="007D2DF8">
      <w:pPr>
        <w:tabs>
          <w:tab w:val="left" w:pos="851"/>
        </w:tabs>
        <w:autoSpaceDE w:val="0"/>
        <w:spacing w:after="0" w:line="240" w:lineRule="auto"/>
      </w:pPr>
    </w:p>
    <w:p w14:paraId="7761D569" w14:textId="77777777" w:rsidR="007D2DF8" w:rsidRDefault="007D2DF8">
      <w:pPr>
        <w:tabs>
          <w:tab w:val="left" w:pos="851"/>
        </w:tabs>
        <w:autoSpaceDE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kern w:val="0"/>
          <w:szCs w:val="20"/>
          <w:vertAlign w:val="subscript"/>
        </w:rPr>
      </w:pPr>
    </w:p>
    <w:p w14:paraId="7F451B9F" w14:textId="77777777" w:rsidR="007D2DF8" w:rsidRDefault="007D2DF8">
      <w:pPr>
        <w:pageBreakBefore/>
        <w:suppressAutoHyphens w:val="0"/>
        <w:spacing w:line="276" w:lineRule="auto"/>
        <w:rPr>
          <w:rFonts w:ascii="Arial" w:eastAsia="Times New Roman" w:hAnsi="Arial" w:cs="Arial"/>
          <w:b/>
          <w:kern w:val="0"/>
          <w:szCs w:val="20"/>
        </w:rPr>
      </w:pPr>
    </w:p>
    <w:p w14:paraId="194193FB" w14:textId="77777777" w:rsidR="007D2DF8" w:rsidRDefault="00506FC1">
      <w:pPr>
        <w:keepNext/>
        <w:tabs>
          <w:tab w:val="left" w:pos="851"/>
        </w:tabs>
        <w:autoSpaceDE w:val="0"/>
        <w:spacing w:after="0" w:line="240" w:lineRule="auto"/>
        <w:ind w:right="992"/>
        <w:jc w:val="both"/>
        <w:outlineLvl w:val="0"/>
      </w:pPr>
      <w:r>
        <w:rPr>
          <w:rFonts w:ascii="Arial" w:eastAsia="Times New Roman" w:hAnsi="Arial" w:cs="Arial"/>
          <w:b/>
          <w:caps/>
          <w:kern w:val="0"/>
          <w:szCs w:val="20"/>
        </w:rPr>
        <w:t xml:space="preserve">Part B – </w:t>
      </w:r>
      <w:r>
        <w:rPr>
          <w:rFonts w:ascii="Arial" w:eastAsia="Times New Roman" w:hAnsi="Arial" w:cs="Arial"/>
          <w:b/>
          <w:caps/>
          <w:kern w:val="0"/>
          <w:szCs w:val="20"/>
        </w:rPr>
        <w:t>Emission Factors for Fuel Slippage (</w:t>
      </w:r>
      <w:proofErr w:type="spellStart"/>
      <w:r>
        <w:rPr>
          <w:rFonts w:ascii="Arial" w:eastAsia="Times New Roman" w:hAnsi="Arial" w:cs="Arial"/>
          <w:b/>
          <w:i/>
          <w:caps/>
          <w:kern w:val="0"/>
          <w:szCs w:val="20"/>
        </w:rPr>
        <w:t>C</w:t>
      </w:r>
      <w:r>
        <w:rPr>
          <w:rFonts w:ascii="Arial" w:eastAsia="Times New Roman" w:hAnsi="Arial" w:cs="Arial"/>
          <w:b/>
          <w:i/>
          <w:kern w:val="0"/>
          <w:szCs w:val="20"/>
          <w:vertAlign w:val="subscript"/>
        </w:rPr>
        <w:t>slip</w:t>
      </w:r>
      <w:proofErr w:type="spellEnd"/>
      <w:r>
        <w:rPr>
          <w:rFonts w:ascii="Arial" w:eastAsia="Times New Roman" w:hAnsi="Arial" w:cs="Arial"/>
          <w:b/>
          <w:kern w:val="0"/>
          <w:szCs w:val="20"/>
        </w:rPr>
        <w:t>)</w:t>
      </w:r>
    </w:p>
    <w:p w14:paraId="03D6C959" w14:textId="77777777" w:rsidR="007D2DF8" w:rsidRDefault="007D2DF8">
      <w:pPr>
        <w:keepNext/>
        <w:tabs>
          <w:tab w:val="left" w:pos="851"/>
        </w:tabs>
        <w:autoSpaceDE w:val="0"/>
        <w:spacing w:after="0" w:line="240" w:lineRule="auto"/>
        <w:ind w:right="992"/>
        <w:jc w:val="both"/>
        <w:outlineLvl w:val="0"/>
        <w:rPr>
          <w:rFonts w:ascii="Arial" w:eastAsia="Times New Roman" w:hAnsi="Arial" w:cs="Arial"/>
          <w:bCs/>
          <w:kern w:val="0"/>
          <w:sz w:val="14"/>
          <w:szCs w:val="12"/>
        </w:rPr>
      </w:pPr>
    </w:p>
    <w:p w14:paraId="61F7018B" w14:textId="77777777" w:rsidR="007D2DF8" w:rsidRDefault="00506FC1">
      <w:pPr>
        <w:tabs>
          <w:tab w:val="left" w:pos="1440"/>
        </w:tabs>
        <w:spacing w:after="0" w:line="240" w:lineRule="auto"/>
        <w:jc w:val="center"/>
      </w:pPr>
      <w:r>
        <w:rPr>
          <w:rFonts w:ascii="Arial" w:eastAsia="Times New Roman" w:hAnsi="Arial" w:cs="Arial"/>
          <w:kern w:val="0"/>
        </w:rPr>
        <w:t xml:space="preserve">[This part should contain the data to support proposals for </w:t>
      </w:r>
      <w:proofErr w:type="spellStart"/>
      <w:r>
        <w:rPr>
          <w:rFonts w:ascii="Arial" w:eastAsia="Times New Roman" w:hAnsi="Arial" w:cs="Arial"/>
          <w:i/>
          <w:caps/>
          <w:kern w:val="0"/>
        </w:rPr>
        <w:t>C</w:t>
      </w:r>
      <w:r>
        <w:rPr>
          <w:rFonts w:ascii="Arial" w:eastAsia="Times New Roman" w:hAnsi="Arial" w:cs="Arial"/>
          <w:i/>
          <w:kern w:val="0"/>
          <w:vertAlign w:val="subscript"/>
        </w:rPr>
        <w:t>slip</w:t>
      </w:r>
      <w:proofErr w:type="spellEnd"/>
      <w:r>
        <w:rPr>
          <w:rFonts w:ascii="Arial" w:eastAsia="Times New Roman" w:hAnsi="Arial" w:cs="Arial"/>
          <w:caps/>
          <w:kern w:val="0"/>
          <w:vertAlign w:val="subscript"/>
        </w:rPr>
        <w:t xml:space="preserve"> </w:t>
      </w:r>
      <w:r>
        <w:rPr>
          <w:rFonts w:ascii="Arial" w:eastAsia="Times New Roman" w:hAnsi="Arial" w:cs="Arial"/>
          <w:kern w:val="0"/>
        </w:rPr>
        <w:t>.]</w:t>
      </w:r>
    </w:p>
    <w:p w14:paraId="5C0323C3" w14:textId="77777777" w:rsidR="007D2DF8" w:rsidRDefault="007D2DF8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caps/>
          <w:kern w:val="0"/>
          <w:sz w:val="16"/>
          <w:szCs w:val="16"/>
        </w:rPr>
      </w:pPr>
    </w:p>
    <w:p w14:paraId="7F7FC9C0" w14:textId="77777777" w:rsidR="007D2DF8" w:rsidRDefault="007D2DF8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2"/>
          <w:szCs w:val="12"/>
        </w:rPr>
      </w:pPr>
    </w:p>
    <w:p w14:paraId="646BC9C0" w14:textId="77777777" w:rsidR="007D2DF8" w:rsidRDefault="00506FC1">
      <w:pPr>
        <w:tabs>
          <w:tab w:val="left" w:pos="851"/>
        </w:tabs>
        <w:spacing w:after="0" w:line="240" w:lineRule="auto"/>
        <w:ind w:left="851" w:hanging="851"/>
        <w:jc w:val="both"/>
      </w:pPr>
      <w:r>
        <w:rPr>
          <w:rFonts w:ascii="Arial" w:eastAsia="Times New Roman" w:hAnsi="Arial" w:cs="Arial"/>
          <w:b/>
          <w:caps/>
          <w:kern w:val="0"/>
        </w:rPr>
        <w:t>1</w:t>
      </w:r>
      <w:r>
        <w:rPr>
          <w:rFonts w:ascii="Arial" w:eastAsia="Times New Roman" w:hAnsi="Arial" w:cs="Arial"/>
          <w:b/>
          <w:caps/>
          <w:kern w:val="0"/>
        </w:rPr>
        <w:tab/>
        <w:t>METHODOLOGY</w:t>
      </w:r>
    </w:p>
    <w:p w14:paraId="1627C676" w14:textId="77777777" w:rsidR="007D2DF8" w:rsidRDefault="007D2DF8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</w:rPr>
      </w:pPr>
    </w:p>
    <w:p w14:paraId="0EF54C13" w14:textId="77777777" w:rsidR="007D2DF8" w:rsidRDefault="00506FC1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kern w:val="0"/>
          <w:szCs w:val="20"/>
        </w:rPr>
      </w:pPr>
      <w:r>
        <w:rPr>
          <w:rFonts w:ascii="Arial" w:eastAsia="Times New Roman" w:hAnsi="Arial" w:cs="Arial"/>
          <w:kern w:val="0"/>
          <w:szCs w:val="20"/>
        </w:rPr>
        <w:t>[This section should clearly present the methodology for the measurements made and associated uncertainty.]</w:t>
      </w:r>
    </w:p>
    <w:p w14:paraId="73743902" w14:textId="77777777" w:rsidR="007D2DF8" w:rsidRDefault="007D2DF8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4"/>
        </w:rPr>
      </w:pPr>
    </w:p>
    <w:p w14:paraId="4CBC0633" w14:textId="77777777" w:rsidR="007D2DF8" w:rsidRDefault="00506FC1">
      <w:pPr>
        <w:tabs>
          <w:tab w:val="left" w:pos="851"/>
        </w:tabs>
        <w:spacing w:after="0" w:line="240" w:lineRule="auto"/>
        <w:ind w:left="851" w:hanging="851"/>
        <w:jc w:val="both"/>
      </w:pPr>
      <w:r>
        <w:rPr>
          <w:rFonts w:ascii="Arial" w:eastAsia="Times New Roman" w:hAnsi="Arial" w:cs="Arial"/>
          <w:b/>
          <w:caps/>
          <w:kern w:val="0"/>
          <w:szCs w:val="20"/>
        </w:rPr>
        <w:t>2</w:t>
      </w:r>
      <w:r>
        <w:rPr>
          <w:rFonts w:ascii="Arial" w:eastAsia="Times New Roman" w:hAnsi="Arial" w:cs="Arial"/>
          <w:b/>
          <w:caps/>
          <w:kern w:val="0"/>
          <w:szCs w:val="20"/>
        </w:rPr>
        <w:tab/>
        <w:t xml:space="preserve">Energy </w:t>
      </w:r>
      <w:r>
        <w:rPr>
          <w:rFonts w:ascii="Arial" w:eastAsia="Times New Roman" w:hAnsi="Arial" w:cs="Arial"/>
          <w:b/>
          <w:caps/>
          <w:kern w:val="0"/>
        </w:rPr>
        <w:t>converter</w:t>
      </w:r>
      <w:r>
        <w:rPr>
          <w:rFonts w:ascii="Arial" w:eastAsia="Times New Roman" w:hAnsi="Arial" w:cs="Arial"/>
          <w:b/>
          <w:caps/>
          <w:kern w:val="0"/>
          <w:szCs w:val="20"/>
        </w:rPr>
        <w:t xml:space="preserve"> difFerentiATIon</w:t>
      </w:r>
    </w:p>
    <w:p w14:paraId="6446B1C2" w14:textId="77777777" w:rsidR="007D2DF8" w:rsidRDefault="007D2DF8">
      <w:pPr>
        <w:keepNext/>
        <w:tabs>
          <w:tab w:val="left" w:pos="851"/>
        </w:tabs>
        <w:autoSpaceDE w:val="0"/>
        <w:spacing w:after="0" w:line="240" w:lineRule="auto"/>
        <w:ind w:right="2880"/>
        <w:jc w:val="both"/>
        <w:outlineLvl w:val="0"/>
        <w:rPr>
          <w:rFonts w:ascii="Arial" w:eastAsia="Times New Roman" w:hAnsi="Arial" w:cs="Arial"/>
          <w:b/>
          <w:caps/>
          <w:kern w:val="0"/>
          <w:sz w:val="16"/>
          <w:szCs w:val="14"/>
        </w:rPr>
      </w:pPr>
    </w:p>
    <w:p w14:paraId="071E5A83" w14:textId="77777777" w:rsidR="007D2DF8" w:rsidRDefault="00506FC1">
      <w:pPr>
        <w:tabs>
          <w:tab w:val="left" w:pos="360"/>
          <w:tab w:val="left" w:pos="851"/>
        </w:tabs>
        <w:spacing w:after="0" w:line="240" w:lineRule="auto"/>
        <w:jc w:val="center"/>
      </w:pPr>
      <w:r>
        <w:rPr>
          <w:rFonts w:ascii="Arial" w:eastAsia="Times New Roman" w:hAnsi="Arial" w:cs="Arial"/>
          <w:kern w:val="0"/>
          <w:szCs w:val="20"/>
        </w:rPr>
        <w:t>[This section should clearly present the Energy converter differentiation and the reasoning to follow such differentiation.]</w:t>
      </w:r>
    </w:p>
    <w:p w14:paraId="328310CF" w14:textId="77777777" w:rsidR="007D2DF8" w:rsidRDefault="007D2DF8">
      <w:pPr>
        <w:tabs>
          <w:tab w:val="left" w:pos="36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4"/>
        </w:rPr>
      </w:pPr>
    </w:p>
    <w:p w14:paraId="69289808" w14:textId="77777777" w:rsidR="007D2DF8" w:rsidRDefault="00506FC1">
      <w:pPr>
        <w:tabs>
          <w:tab w:val="left" w:pos="851"/>
        </w:tabs>
        <w:spacing w:after="0" w:line="240" w:lineRule="auto"/>
        <w:ind w:left="851" w:hanging="851"/>
        <w:jc w:val="both"/>
      </w:pPr>
      <w:r>
        <w:rPr>
          <w:rFonts w:ascii="Arial" w:eastAsia="Times New Roman" w:hAnsi="Arial" w:cs="Arial"/>
          <w:b/>
          <w:caps/>
          <w:kern w:val="0"/>
          <w:szCs w:val="20"/>
        </w:rPr>
        <w:t>3</w:t>
      </w:r>
      <w:r>
        <w:rPr>
          <w:rFonts w:ascii="Arial" w:eastAsia="Times New Roman" w:hAnsi="Arial" w:cs="Arial"/>
          <w:b/>
          <w:caps/>
          <w:kern w:val="0"/>
          <w:szCs w:val="20"/>
        </w:rPr>
        <w:tab/>
        <w:t xml:space="preserve">MAIN </w:t>
      </w:r>
      <w:r>
        <w:rPr>
          <w:rFonts w:ascii="Arial" w:eastAsia="Times New Roman" w:hAnsi="Arial" w:cs="Arial"/>
          <w:b/>
          <w:caps/>
          <w:kern w:val="0"/>
        </w:rPr>
        <w:t>RESULTS</w:t>
      </w:r>
    </w:p>
    <w:p w14:paraId="555D6C02" w14:textId="77777777" w:rsidR="007D2DF8" w:rsidRDefault="007D2DF8">
      <w:pPr>
        <w:keepNext/>
        <w:tabs>
          <w:tab w:val="left" w:pos="851"/>
        </w:tabs>
        <w:autoSpaceDE w:val="0"/>
        <w:spacing w:after="0" w:line="240" w:lineRule="auto"/>
        <w:ind w:right="2880"/>
        <w:jc w:val="both"/>
        <w:outlineLvl w:val="0"/>
        <w:rPr>
          <w:rFonts w:ascii="Arial" w:eastAsia="Times New Roman" w:hAnsi="Arial" w:cs="Arial"/>
          <w:b/>
          <w:caps/>
          <w:kern w:val="0"/>
          <w:sz w:val="16"/>
          <w:szCs w:val="14"/>
        </w:rPr>
      </w:pPr>
    </w:p>
    <w:p w14:paraId="7C05614A" w14:textId="77777777" w:rsidR="007D2DF8" w:rsidRDefault="00506FC1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kern w:val="0"/>
          <w:szCs w:val="20"/>
        </w:rPr>
      </w:pPr>
      <w:r>
        <w:rPr>
          <w:rFonts w:ascii="Arial" w:eastAsia="Times New Roman" w:hAnsi="Arial" w:cs="Arial"/>
          <w:kern w:val="0"/>
          <w:szCs w:val="20"/>
        </w:rPr>
        <w:t>[This section should present the results.]</w:t>
      </w:r>
    </w:p>
    <w:p w14:paraId="7572488B" w14:textId="77777777" w:rsidR="007D2DF8" w:rsidRDefault="007D2DF8">
      <w:pPr>
        <w:spacing w:after="0" w:line="240" w:lineRule="auto"/>
        <w:rPr>
          <w:rFonts w:ascii="Arial" w:eastAsia="Times New Roman" w:hAnsi="Arial" w:cs="Arial"/>
          <w:b/>
          <w:kern w:val="0"/>
          <w:szCs w:val="20"/>
        </w:rPr>
      </w:pPr>
    </w:p>
    <w:p w14:paraId="3C55F5A8" w14:textId="77777777" w:rsidR="007D2DF8" w:rsidRDefault="00506FC1">
      <w:pPr>
        <w:tabs>
          <w:tab w:val="left" w:pos="851"/>
        </w:tabs>
        <w:autoSpaceDE w:val="0"/>
        <w:spacing w:after="0" w:line="240" w:lineRule="auto"/>
        <w:ind w:left="720"/>
        <w:jc w:val="center"/>
      </w:pPr>
      <w:r>
        <w:rPr>
          <w:rFonts w:ascii="Arial" w:eastAsia="Times New Roman" w:hAnsi="Arial" w:cs="Arial"/>
          <w:b/>
          <w:kern w:val="0"/>
          <w:szCs w:val="20"/>
        </w:rPr>
        <w:t xml:space="preserve">Table 2: Proposed values for </w:t>
      </w:r>
      <w:proofErr w:type="spellStart"/>
      <w:r>
        <w:rPr>
          <w:rFonts w:ascii="Arial" w:eastAsia="Times New Roman" w:hAnsi="Arial" w:cs="Arial"/>
          <w:b/>
          <w:i/>
          <w:kern w:val="0"/>
          <w:szCs w:val="20"/>
        </w:rPr>
        <w:t>C</w:t>
      </w:r>
      <w:r>
        <w:rPr>
          <w:rFonts w:ascii="Arial" w:eastAsia="Times New Roman" w:hAnsi="Arial" w:cs="Arial"/>
          <w:b/>
          <w:i/>
          <w:kern w:val="0"/>
          <w:szCs w:val="20"/>
          <w:vertAlign w:val="subscript"/>
        </w:rPr>
        <w:t>slip</w:t>
      </w:r>
      <w:proofErr w:type="spellEnd"/>
      <w:r>
        <w:rPr>
          <w:rFonts w:ascii="Arial" w:eastAsia="Times New Roman" w:hAnsi="Arial" w:cs="Arial"/>
          <w:b/>
          <w:i/>
          <w:kern w:val="0"/>
          <w:szCs w:val="20"/>
        </w:rPr>
        <w:t xml:space="preserve"> </w:t>
      </w:r>
      <w:r>
        <w:rPr>
          <w:rFonts w:ascii="Arial" w:eastAsia="Times New Roman" w:hAnsi="Arial" w:cs="Arial"/>
          <w:bCs/>
          <w:kern w:val="0"/>
          <w:lang w:eastAsia="en-IE"/>
        </w:rPr>
        <w:t xml:space="preserve">[use </w:t>
      </w:r>
      <w:r>
        <w:rPr>
          <w:rFonts w:ascii="Arial" w:eastAsia="Times New Roman" w:hAnsi="Arial" w:cs="Arial"/>
          <w:bCs/>
          <w:kern w:val="0"/>
          <w:lang w:eastAsia="en-IE"/>
        </w:rPr>
        <w:t>the template provided in the separate LCA calculation tool]</w:t>
      </w:r>
    </w:p>
    <w:p w14:paraId="48BDFCEE" w14:textId="77777777" w:rsidR="007D2DF8" w:rsidRDefault="007D2DF8">
      <w:pPr>
        <w:spacing w:after="0" w:line="240" w:lineRule="auto"/>
        <w:rPr>
          <w:rFonts w:ascii="Arial" w:eastAsia="Times New Roman" w:hAnsi="Arial" w:cs="Arial"/>
          <w:b/>
          <w:kern w:val="0"/>
          <w:szCs w:val="20"/>
        </w:rPr>
      </w:pPr>
    </w:p>
    <w:p w14:paraId="3B9D1A91" w14:textId="77777777" w:rsidR="007D2DF8" w:rsidRDefault="007D2DF8">
      <w:pPr>
        <w:spacing w:after="0" w:line="240" w:lineRule="auto"/>
        <w:rPr>
          <w:rFonts w:ascii="Arial" w:eastAsia="Times New Roman" w:hAnsi="Arial" w:cs="Arial"/>
          <w:b/>
          <w:kern w:val="0"/>
          <w:szCs w:val="20"/>
        </w:rPr>
      </w:pPr>
    </w:p>
    <w:p w14:paraId="1510F9EE" w14:textId="77777777" w:rsidR="007D2DF8" w:rsidRDefault="00506FC1">
      <w:pPr>
        <w:keepNext/>
        <w:keepLines/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en-IE"/>
        </w:rPr>
      </w:pPr>
      <w:r>
        <w:rPr>
          <w:rFonts w:ascii="Arial" w:eastAsia="Times New Roman" w:hAnsi="Arial" w:cs="Arial"/>
          <w:b/>
          <w:bCs/>
          <w:kern w:val="0"/>
          <w:lang w:eastAsia="en-IE"/>
        </w:rPr>
        <w:t>Additional information:</w:t>
      </w:r>
    </w:p>
    <w:p w14:paraId="4750DD5A" w14:textId="77777777" w:rsidR="007D2DF8" w:rsidRDefault="007D2DF8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16"/>
          <w:szCs w:val="16"/>
          <w:lang w:eastAsia="en-IE"/>
        </w:rPr>
      </w:pPr>
    </w:p>
    <w:p w14:paraId="0448A0E3" w14:textId="77777777" w:rsidR="007D2DF8" w:rsidRDefault="00506FC1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kern w:val="0"/>
          <w:szCs w:val="20"/>
        </w:rPr>
      </w:pPr>
      <w:r>
        <w:rPr>
          <w:rFonts w:ascii="Arial" w:eastAsia="Times New Roman" w:hAnsi="Arial" w:cs="Arial"/>
          <w:kern w:val="0"/>
          <w:szCs w:val="20"/>
        </w:rPr>
        <w:t>[...]</w:t>
      </w:r>
    </w:p>
    <w:p w14:paraId="7150DA1C" w14:textId="77777777" w:rsidR="007D2DF8" w:rsidRDefault="007D2DF8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kern w:val="0"/>
          <w:szCs w:val="20"/>
        </w:rPr>
      </w:pPr>
    </w:p>
    <w:p w14:paraId="45CC6679" w14:textId="77777777" w:rsidR="007D2DF8" w:rsidRDefault="007D2DF8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kern w:val="0"/>
          <w:szCs w:val="20"/>
        </w:rPr>
      </w:pPr>
    </w:p>
    <w:p w14:paraId="4D840500" w14:textId="77777777" w:rsidR="007D2DF8" w:rsidRDefault="007D2DF8">
      <w:pPr>
        <w:pageBreakBefore/>
        <w:suppressAutoHyphens w:val="0"/>
        <w:spacing w:line="276" w:lineRule="auto"/>
        <w:rPr>
          <w:rFonts w:ascii="Arial" w:eastAsia="Times New Roman" w:hAnsi="Arial" w:cs="Arial"/>
          <w:kern w:val="0"/>
          <w:szCs w:val="20"/>
        </w:rPr>
      </w:pPr>
    </w:p>
    <w:p w14:paraId="5CC0B10E" w14:textId="77777777" w:rsidR="007D2DF8" w:rsidRDefault="00506FC1">
      <w:pPr>
        <w:keepNext/>
        <w:tabs>
          <w:tab w:val="left" w:pos="851"/>
        </w:tabs>
        <w:autoSpaceDE w:val="0"/>
        <w:spacing w:before="520" w:after="260" w:line="240" w:lineRule="auto"/>
        <w:ind w:right="990"/>
        <w:jc w:val="both"/>
        <w:outlineLvl w:val="0"/>
      </w:pPr>
      <w:r>
        <w:rPr>
          <w:rFonts w:ascii="Arial" w:eastAsia="Times New Roman" w:hAnsi="Arial" w:cs="Arial"/>
          <w:b/>
          <w:caps/>
          <w:kern w:val="0"/>
          <w:szCs w:val="20"/>
        </w:rPr>
        <w:t>Part c – Emission Factors for Fugitive Emissions (</w:t>
      </w:r>
      <w:proofErr w:type="spellStart"/>
      <w:r>
        <w:rPr>
          <w:rFonts w:ascii="Arial" w:eastAsia="Times New Roman" w:hAnsi="Arial" w:cs="Arial"/>
          <w:b/>
          <w:i/>
          <w:caps/>
          <w:kern w:val="0"/>
          <w:szCs w:val="20"/>
        </w:rPr>
        <w:t>C</w:t>
      </w:r>
      <w:r>
        <w:rPr>
          <w:rFonts w:ascii="Arial" w:eastAsia="Times New Roman" w:hAnsi="Arial" w:cs="Arial"/>
          <w:b/>
          <w:i/>
          <w:kern w:val="0"/>
          <w:szCs w:val="20"/>
          <w:vertAlign w:val="subscript"/>
        </w:rPr>
        <w:t>fug</w:t>
      </w:r>
      <w:proofErr w:type="spellEnd"/>
      <w:r>
        <w:rPr>
          <w:rFonts w:ascii="Arial" w:eastAsia="Times New Roman" w:hAnsi="Arial" w:cs="Arial"/>
          <w:b/>
          <w:kern w:val="0"/>
          <w:szCs w:val="20"/>
        </w:rPr>
        <w:t>)</w:t>
      </w:r>
    </w:p>
    <w:p w14:paraId="6755610B" w14:textId="77777777" w:rsidR="007D2DF8" w:rsidRDefault="00506FC1">
      <w:pPr>
        <w:tabs>
          <w:tab w:val="left" w:pos="851"/>
        </w:tabs>
        <w:spacing w:after="0" w:line="240" w:lineRule="auto"/>
        <w:jc w:val="center"/>
      </w:pPr>
      <w:r>
        <w:rPr>
          <w:rFonts w:ascii="Arial" w:eastAsia="Times New Roman" w:hAnsi="Arial" w:cs="Arial"/>
          <w:kern w:val="0"/>
          <w:szCs w:val="20"/>
        </w:rPr>
        <w:t xml:space="preserve">[This part should contain the data to support proposals for </w:t>
      </w:r>
      <w:proofErr w:type="spellStart"/>
      <w:r>
        <w:rPr>
          <w:rFonts w:ascii="Arial" w:eastAsia="Times New Roman" w:hAnsi="Arial" w:cs="Arial"/>
          <w:i/>
          <w:caps/>
          <w:kern w:val="0"/>
          <w:szCs w:val="20"/>
        </w:rPr>
        <w:t>C</w:t>
      </w:r>
      <w:r>
        <w:rPr>
          <w:rFonts w:ascii="Arial" w:eastAsia="Times New Roman" w:hAnsi="Arial" w:cs="Arial"/>
          <w:i/>
          <w:kern w:val="0"/>
          <w:szCs w:val="20"/>
          <w:vertAlign w:val="subscript"/>
        </w:rPr>
        <w:t>fug</w:t>
      </w:r>
      <w:proofErr w:type="spellEnd"/>
      <w:r>
        <w:rPr>
          <w:rFonts w:ascii="Arial" w:eastAsia="Times New Roman" w:hAnsi="Arial" w:cs="Arial"/>
          <w:kern w:val="0"/>
          <w:szCs w:val="20"/>
        </w:rPr>
        <w:t>.]</w:t>
      </w:r>
    </w:p>
    <w:p w14:paraId="5178BF9B" w14:textId="77777777" w:rsidR="007D2DF8" w:rsidRDefault="007D2DF8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aps/>
          <w:kern w:val="0"/>
          <w:szCs w:val="20"/>
          <w:vertAlign w:val="subscript"/>
        </w:rPr>
      </w:pPr>
    </w:p>
    <w:p w14:paraId="205B8AA2" w14:textId="77777777" w:rsidR="007D2DF8" w:rsidRDefault="007D2DF8">
      <w:pPr>
        <w:tabs>
          <w:tab w:val="left" w:pos="851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</w:rPr>
      </w:pPr>
    </w:p>
    <w:p w14:paraId="72E21CD9" w14:textId="77777777" w:rsidR="007D2DF8" w:rsidRDefault="00506FC1">
      <w:pPr>
        <w:tabs>
          <w:tab w:val="left" w:pos="851"/>
        </w:tabs>
        <w:spacing w:after="0" w:line="240" w:lineRule="auto"/>
        <w:ind w:left="851" w:hanging="851"/>
        <w:jc w:val="both"/>
      </w:pPr>
      <w:r>
        <w:rPr>
          <w:rFonts w:ascii="Arial" w:eastAsia="Times New Roman" w:hAnsi="Arial" w:cs="Arial"/>
          <w:b/>
          <w:caps/>
          <w:kern w:val="0"/>
        </w:rPr>
        <w:t>1</w:t>
      </w:r>
      <w:r>
        <w:rPr>
          <w:rFonts w:ascii="Arial" w:eastAsia="Times New Roman" w:hAnsi="Arial" w:cs="Arial"/>
          <w:b/>
          <w:caps/>
          <w:kern w:val="0"/>
        </w:rPr>
        <w:tab/>
        <w:t>METHODOLOGY</w:t>
      </w:r>
    </w:p>
    <w:p w14:paraId="6779B348" w14:textId="77777777" w:rsidR="007D2DF8" w:rsidRDefault="007D2DF8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kern w:val="0"/>
        </w:rPr>
      </w:pPr>
    </w:p>
    <w:p w14:paraId="42DFB423" w14:textId="77777777" w:rsidR="007D2DF8" w:rsidRDefault="00506FC1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kern w:val="0"/>
          <w:szCs w:val="20"/>
        </w:rPr>
      </w:pPr>
      <w:r>
        <w:rPr>
          <w:rFonts w:ascii="Arial" w:eastAsia="Times New Roman" w:hAnsi="Arial" w:cs="Arial"/>
          <w:kern w:val="0"/>
          <w:szCs w:val="20"/>
        </w:rPr>
        <w:t xml:space="preserve">[This section </w:t>
      </w:r>
      <w:r>
        <w:rPr>
          <w:rFonts w:ascii="Arial" w:eastAsia="Times New Roman" w:hAnsi="Arial" w:cs="Arial"/>
          <w:kern w:val="0"/>
          <w:szCs w:val="20"/>
        </w:rPr>
        <w:t>should clearly present the methodology for the measurements made and associated uncertainty.]</w:t>
      </w:r>
    </w:p>
    <w:p w14:paraId="1B0E7A89" w14:textId="77777777" w:rsidR="007D2DF8" w:rsidRDefault="007D2DF8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kern w:val="0"/>
        </w:rPr>
      </w:pPr>
    </w:p>
    <w:p w14:paraId="157F88C1" w14:textId="77777777" w:rsidR="007D2DF8" w:rsidRDefault="00506FC1">
      <w:pPr>
        <w:keepNext/>
        <w:tabs>
          <w:tab w:val="left" w:pos="851"/>
        </w:tabs>
        <w:autoSpaceDE w:val="0"/>
        <w:spacing w:after="0" w:line="240" w:lineRule="auto"/>
        <w:ind w:left="851" w:right="2880" w:hanging="851"/>
        <w:jc w:val="both"/>
        <w:outlineLvl w:val="0"/>
        <w:rPr>
          <w:rFonts w:ascii="Arial" w:eastAsia="Times New Roman" w:hAnsi="Arial" w:cs="Arial"/>
          <w:b/>
          <w:caps/>
          <w:kern w:val="0"/>
        </w:rPr>
      </w:pPr>
      <w:r>
        <w:rPr>
          <w:rFonts w:ascii="Arial" w:eastAsia="Times New Roman" w:hAnsi="Arial" w:cs="Arial"/>
          <w:b/>
          <w:caps/>
          <w:kern w:val="0"/>
        </w:rPr>
        <w:t>2</w:t>
      </w:r>
      <w:r>
        <w:rPr>
          <w:rFonts w:ascii="Arial" w:eastAsia="Times New Roman" w:hAnsi="Arial" w:cs="Arial"/>
          <w:b/>
          <w:caps/>
          <w:kern w:val="0"/>
        </w:rPr>
        <w:tab/>
        <w:t>Default values difFerentiATIon</w:t>
      </w:r>
    </w:p>
    <w:p w14:paraId="58AE0351" w14:textId="77777777" w:rsidR="007D2DF8" w:rsidRDefault="007D2DF8">
      <w:pPr>
        <w:keepNext/>
        <w:tabs>
          <w:tab w:val="left" w:pos="851"/>
        </w:tabs>
        <w:autoSpaceDE w:val="0"/>
        <w:spacing w:after="0" w:line="240" w:lineRule="auto"/>
        <w:ind w:right="2880"/>
        <w:jc w:val="both"/>
        <w:outlineLvl w:val="0"/>
        <w:rPr>
          <w:rFonts w:ascii="Arial" w:eastAsia="Times New Roman" w:hAnsi="Arial" w:cs="Arial"/>
          <w:b/>
          <w:caps/>
          <w:kern w:val="0"/>
        </w:rPr>
      </w:pPr>
    </w:p>
    <w:p w14:paraId="26C224E7" w14:textId="77777777" w:rsidR="007D2DF8" w:rsidRDefault="00506FC1">
      <w:pPr>
        <w:tabs>
          <w:tab w:val="left" w:pos="360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>[This section should clearly present the proposed way-forward to differentiate fugitive emissions.]</w:t>
      </w:r>
    </w:p>
    <w:p w14:paraId="010E69AB" w14:textId="77777777" w:rsidR="007D2DF8" w:rsidRDefault="007D2DF8">
      <w:pPr>
        <w:tabs>
          <w:tab w:val="left" w:pos="36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kern w:val="0"/>
        </w:rPr>
      </w:pPr>
    </w:p>
    <w:p w14:paraId="20F87DFE" w14:textId="77777777" w:rsidR="007D2DF8" w:rsidRDefault="00506FC1">
      <w:pPr>
        <w:keepNext/>
        <w:tabs>
          <w:tab w:val="left" w:pos="851"/>
        </w:tabs>
        <w:autoSpaceDE w:val="0"/>
        <w:spacing w:after="0" w:line="240" w:lineRule="auto"/>
        <w:ind w:right="2880"/>
        <w:jc w:val="both"/>
        <w:outlineLvl w:val="0"/>
        <w:rPr>
          <w:rFonts w:ascii="Arial" w:eastAsia="Times New Roman" w:hAnsi="Arial" w:cs="Arial"/>
          <w:b/>
          <w:caps/>
          <w:kern w:val="0"/>
          <w:szCs w:val="20"/>
        </w:rPr>
      </w:pPr>
      <w:r>
        <w:rPr>
          <w:rFonts w:ascii="Arial" w:eastAsia="Times New Roman" w:hAnsi="Arial" w:cs="Arial"/>
          <w:b/>
          <w:caps/>
          <w:kern w:val="0"/>
          <w:szCs w:val="20"/>
        </w:rPr>
        <w:t>3</w:t>
      </w:r>
      <w:r>
        <w:rPr>
          <w:rFonts w:ascii="Arial" w:eastAsia="Times New Roman" w:hAnsi="Arial" w:cs="Arial"/>
          <w:b/>
          <w:caps/>
          <w:kern w:val="0"/>
          <w:szCs w:val="20"/>
        </w:rPr>
        <w:tab/>
        <w:t>MAIN RESULTS</w:t>
      </w:r>
    </w:p>
    <w:p w14:paraId="78064DF1" w14:textId="77777777" w:rsidR="007D2DF8" w:rsidRDefault="007D2DF8">
      <w:pPr>
        <w:keepNext/>
        <w:tabs>
          <w:tab w:val="left" w:pos="851"/>
        </w:tabs>
        <w:autoSpaceDE w:val="0"/>
        <w:spacing w:after="0" w:line="240" w:lineRule="auto"/>
        <w:ind w:right="2880"/>
        <w:jc w:val="both"/>
        <w:outlineLvl w:val="0"/>
        <w:rPr>
          <w:rFonts w:ascii="Arial" w:eastAsia="Times New Roman" w:hAnsi="Arial" w:cs="Arial"/>
          <w:b/>
          <w:caps/>
          <w:kern w:val="0"/>
          <w:szCs w:val="20"/>
        </w:rPr>
      </w:pPr>
    </w:p>
    <w:p w14:paraId="24E905A2" w14:textId="77777777" w:rsidR="007D2DF8" w:rsidRDefault="00506FC1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kern w:val="0"/>
          <w:szCs w:val="20"/>
        </w:rPr>
      </w:pPr>
      <w:r>
        <w:rPr>
          <w:rFonts w:ascii="Arial" w:eastAsia="Times New Roman" w:hAnsi="Arial" w:cs="Arial"/>
          <w:kern w:val="0"/>
          <w:szCs w:val="20"/>
        </w:rPr>
        <w:t xml:space="preserve">[This </w:t>
      </w:r>
      <w:r>
        <w:rPr>
          <w:rFonts w:ascii="Arial" w:eastAsia="Times New Roman" w:hAnsi="Arial" w:cs="Arial"/>
          <w:kern w:val="0"/>
          <w:szCs w:val="20"/>
        </w:rPr>
        <w:t>section should present the results.]</w:t>
      </w:r>
    </w:p>
    <w:p w14:paraId="1A89E973" w14:textId="77777777" w:rsidR="007D2DF8" w:rsidRDefault="007D2DF8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Cs w:val="20"/>
        </w:rPr>
      </w:pPr>
    </w:p>
    <w:p w14:paraId="37CDB333" w14:textId="77777777" w:rsidR="007D2DF8" w:rsidRDefault="00506FC1">
      <w:pPr>
        <w:tabs>
          <w:tab w:val="left" w:pos="851"/>
        </w:tabs>
        <w:autoSpaceDE w:val="0"/>
        <w:spacing w:after="200" w:line="240" w:lineRule="auto"/>
        <w:ind w:left="720"/>
        <w:jc w:val="center"/>
      </w:pPr>
      <w:r>
        <w:rPr>
          <w:rFonts w:ascii="Arial" w:eastAsia="Times New Roman" w:hAnsi="Arial" w:cs="Arial"/>
          <w:b/>
          <w:kern w:val="0"/>
          <w:szCs w:val="20"/>
        </w:rPr>
        <w:t xml:space="preserve">Table 3: Proposed values for </w:t>
      </w:r>
      <w:proofErr w:type="spellStart"/>
      <w:r>
        <w:rPr>
          <w:rFonts w:ascii="Arial" w:eastAsia="Times New Roman" w:hAnsi="Arial" w:cs="Arial"/>
          <w:b/>
          <w:i/>
          <w:kern w:val="0"/>
          <w:szCs w:val="20"/>
        </w:rPr>
        <w:t>C</w:t>
      </w:r>
      <w:r>
        <w:rPr>
          <w:rFonts w:ascii="Arial" w:eastAsia="Times New Roman" w:hAnsi="Arial" w:cs="Arial"/>
          <w:b/>
          <w:i/>
          <w:kern w:val="0"/>
          <w:szCs w:val="20"/>
          <w:vertAlign w:val="subscript"/>
        </w:rPr>
        <w:t>fug</w:t>
      </w:r>
      <w:proofErr w:type="spellEnd"/>
      <w:r>
        <w:rPr>
          <w:rFonts w:ascii="Arial" w:eastAsia="Times New Roman" w:hAnsi="Arial" w:cs="Arial"/>
          <w:b/>
          <w:i/>
          <w:kern w:val="0"/>
          <w:szCs w:val="20"/>
        </w:rPr>
        <w:t xml:space="preserve"> </w:t>
      </w:r>
      <w:r>
        <w:rPr>
          <w:rFonts w:ascii="Arial" w:eastAsia="Times New Roman" w:hAnsi="Arial" w:cs="Arial"/>
          <w:bCs/>
          <w:kern w:val="0"/>
          <w:lang w:eastAsia="en-IE"/>
        </w:rPr>
        <w:t>[use the template provided in the separate LCA calculation tool]</w:t>
      </w:r>
    </w:p>
    <w:p w14:paraId="69607DDF" w14:textId="77777777" w:rsidR="007D2DF8" w:rsidRDefault="007D2DF8">
      <w:pPr>
        <w:tabs>
          <w:tab w:val="left" w:pos="851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/>
          <w:kern w:val="0"/>
          <w:szCs w:val="20"/>
        </w:rPr>
      </w:pPr>
    </w:p>
    <w:p w14:paraId="35C9C5C1" w14:textId="77777777" w:rsidR="007D2DF8" w:rsidRDefault="00506FC1">
      <w:pPr>
        <w:keepNext/>
        <w:keepLines/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en-IE"/>
        </w:rPr>
      </w:pPr>
      <w:r>
        <w:rPr>
          <w:rFonts w:ascii="Arial" w:eastAsia="Times New Roman" w:hAnsi="Arial" w:cs="Arial"/>
          <w:b/>
          <w:bCs/>
          <w:kern w:val="0"/>
          <w:lang w:eastAsia="en-IE"/>
        </w:rPr>
        <w:t>Additional information:</w:t>
      </w:r>
    </w:p>
    <w:p w14:paraId="18B44C9D" w14:textId="77777777" w:rsidR="007D2DF8" w:rsidRDefault="007D2DF8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16"/>
          <w:szCs w:val="16"/>
          <w:lang w:eastAsia="en-IE"/>
        </w:rPr>
      </w:pPr>
    </w:p>
    <w:p w14:paraId="57EBF229" w14:textId="77777777" w:rsidR="007D2DF8" w:rsidRDefault="00506FC1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kern w:val="0"/>
          <w:szCs w:val="20"/>
        </w:rPr>
      </w:pPr>
      <w:r>
        <w:rPr>
          <w:rFonts w:ascii="Arial" w:eastAsia="Times New Roman" w:hAnsi="Arial" w:cs="Arial"/>
          <w:kern w:val="0"/>
          <w:szCs w:val="20"/>
        </w:rPr>
        <w:t>[...]</w:t>
      </w:r>
    </w:p>
    <w:p w14:paraId="11B5E18B" w14:textId="77777777" w:rsidR="007D2DF8" w:rsidRDefault="007D2DF8">
      <w:pPr>
        <w:tabs>
          <w:tab w:val="left" w:pos="851"/>
          <w:tab w:val="left" w:pos="1440"/>
        </w:tabs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Cs w:val="20"/>
        </w:rPr>
      </w:pPr>
    </w:p>
    <w:p w14:paraId="099A5263" w14:textId="77777777" w:rsidR="007D2DF8" w:rsidRDefault="007D2DF8">
      <w:pPr>
        <w:tabs>
          <w:tab w:val="left" w:pos="851"/>
          <w:tab w:val="left" w:pos="1440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Cs w:val="20"/>
        </w:rPr>
      </w:pPr>
    </w:p>
    <w:p w14:paraId="00575EFC" w14:textId="77777777" w:rsidR="007D2DF8" w:rsidRDefault="007D2DF8">
      <w:pPr>
        <w:pageBreakBefore/>
        <w:suppressAutoHyphens w:val="0"/>
        <w:spacing w:line="276" w:lineRule="auto"/>
        <w:rPr>
          <w:rFonts w:ascii="Arial" w:eastAsia="Times New Roman" w:hAnsi="Arial" w:cs="Arial"/>
          <w:b/>
          <w:bCs/>
          <w:kern w:val="0"/>
          <w:szCs w:val="20"/>
        </w:rPr>
      </w:pPr>
    </w:p>
    <w:p w14:paraId="32E393CF" w14:textId="77777777" w:rsidR="007D2DF8" w:rsidRDefault="00506FC1">
      <w:pPr>
        <w:tabs>
          <w:tab w:val="left" w:pos="851"/>
          <w:tab w:val="left" w:pos="1440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Cs w:val="20"/>
        </w:rPr>
      </w:pPr>
      <w:r>
        <w:rPr>
          <w:rFonts w:ascii="Arial" w:eastAsia="Times New Roman" w:hAnsi="Arial" w:cs="Arial"/>
          <w:b/>
          <w:bCs/>
          <w:kern w:val="0"/>
          <w:szCs w:val="20"/>
        </w:rPr>
        <w:t xml:space="preserve">Part D – APPENDIX </w:t>
      </w:r>
    </w:p>
    <w:p w14:paraId="5FAA30C2" w14:textId="77777777" w:rsidR="007D2DF8" w:rsidRDefault="007D2DF8">
      <w:pPr>
        <w:tabs>
          <w:tab w:val="left" w:pos="851"/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kern w:val="0"/>
          <w:szCs w:val="20"/>
        </w:rPr>
      </w:pPr>
    </w:p>
    <w:p w14:paraId="1F1D726C" w14:textId="77777777" w:rsidR="007D2DF8" w:rsidRDefault="00506FC1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  <w:r>
        <w:rPr>
          <w:rFonts w:ascii="Arial" w:eastAsia="Times New Roman" w:hAnsi="Arial" w:cs="Arial"/>
          <w:kern w:val="0"/>
          <w:szCs w:val="20"/>
          <w:lang w:eastAsia="en-IE"/>
        </w:rPr>
        <w:t xml:space="preserve">[Brief description of the procedures to collect data and the </w:t>
      </w:r>
      <w:r>
        <w:rPr>
          <w:rFonts w:ascii="Arial" w:eastAsia="Times New Roman" w:hAnsi="Arial" w:cs="Arial"/>
          <w:kern w:val="0"/>
          <w:szCs w:val="20"/>
          <w:lang w:eastAsia="en-IE"/>
        </w:rPr>
        <w:t>data collected used to calculate the proposed values.]</w:t>
      </w:r>
    </w:p>
    <w:p w14:paraId="47BB5AF2" w14:textId="77777777" w:rsidR="007D2DF8" w:rsidRDefault="007D2DF8">
      <w:pPr>
        <w:tabs>
          <w:tab w:val="left" w:pos="851"/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kern w:val="0"/>
          <w:szCs w:val="20"/>
        </w:rPr>
      </w:pPr>
    </w:p>
    <w:p w14:paraId="799CDB37" w14:textId="77777777" w:rsidR="007D2DF8" w:rsidRDefault="007D2DF8">
      <w:pPr>
        <w:tabs>
          <w:tab w:val="left" w:pos="851"/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kern w:val="0"/>
          <w:szCs w:val="20"/>
        </w:rPr>
      </w:pPr>
    </w:p>
    <w:p w14:paraId="1192BD00" w14:textId="77777777" w:rsidR="007D2DF8" w:rsidRDefault="00506FC1">
      <w:pPr>
        <w:tabs>
          <w:tab w:val="left" w:pos="851"/>
          <w:tab w:val="left" w:pos="1440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Cs w:val="20"/>
          <w:lang w:val="fr-FR"/>
        </w:rPr>
      </w:pPr>
      <w:r>
        <w:rPr>
          <w:rFonts w:ascii="Arial" w:eastAsia="Times New Roman" w:hAnsi="Arial" w:cs="Arial"/>
          <w:b/>
          <w:bCs/>
          <w:kern w:val="0"/>
          <w:szCs w:val="20"/>
          <w:lang w:val="fr-FR"/>
        </w:rPr>
        <w:t>Part E – REFERENCES</w:t>
      </w:r>
    </w:p>
    <w:p w14:paraId="456971C1" w14:textId="77777777" w:rsidR="007D2DF8" w:rsidRDefault="007D2DF8">
      <w:pPr>
        <w:tabs>
          <w:tab w:val="left" w:pos="851"/>
          <w:tab w:val="left" w:pos="1440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Cs w:val="20"/>
          <w:lang w:val="fr-FR"/>
        </w:rPr>
      </w:pPr>
    </w:p>
    <w:p w14:paraId="793DE143" w14:textId="77777777" w:rsidR="007D2DF8" w:rsidRDefault="00506FC1">
      <w:pPr>
        <w:tabs>
          <w:tab w:val="left" w:pos="851"/>
        </w:tabs>
        <w:spacing w:after="0" w:line="240" w:lineRule="auto"/>
        <w:jc w:val="center"/>
        <w:textAlignment w:val="baseline"/>
      </w:pPr>
      <w:r>
        <w:rPr>
          <w:rFonts w:ascii="Arial" w:eastAsia="Times New Roman" w:hAnsi="Arial" w:cs="Arial"/>
          <w:kern w:val="0"/>
          <w:szCs w:val="20"/>
          <w:lang w:val="fr-FR" w:eastAsia="en-IE"/>
        </w:rPr>
        <w:t>[REF (APA format).]</w:t>
      </w:r>
    </w:p>
    <w:p w14:paraId="55F7B39C" w14:textId="77777777" w:rsidR="007D2DF8" w:rsidRDefault="007D2DF8">
      <w:pPr>
        <w:rPr>
          <w:lang w:val="fr-FR"/>
        </w:rPr>
      </w:pPr>
    </w:p>
    <w:sectPr w:rsidR="007D2DF8">
      <w:headerReference w:type="default" r:id="rId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40EA4" w14:textId="77777777" w:rsidR="00506FC1" w:rsidRDefault="00506FC1">
      <w:pPr>
        <w:spacing w:after="0" w:line="240" w:lineRule="auto"/>
      </w:pPr>
      <w:r>
        <w:separator/>
      </w:r>
    </w:p>
  </w:endnote>
  <w:endnote w:type="continuationSeparator" w:id="0">
    <w:p w14:paraId="3E18718B" w14:textId="77777777" w:rsidR="00506FC1" w:rsidRDefault="0050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FB0F7" w14:textId="77777777" w:rsidR="00506FC1" w:rsidRDefault="00506F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F3AC3A" w14:textId="77777777" w:rsidR="00506FC1" w:rsidRDefault="0050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664B1" w14:textId="77777777" w:rsidR="00506FC1" w:rsidRDefault="00506FC1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Appendix 5 – </w:t>
    </w:r>
    <w:proofErr w:type="spellStart"/>
    <w:r>
      <w:rPr>
        <w:rFonts w:ascii="Arial" w:hAnsi="Arial" w:cs="Arial"/>
      </w:rPr>
      <w:t>TtW</w:t>
    </w:r>
    <w:proofErr w:type="spellEnd"/>
  </w:p>
  <w:p w14:paraId="1D41A60E" w14:textId="77777777" w:rsidR="00506FC1" w:rsidRDefault="00506FC1">
    <w:pPr>
      <w:pStyle w:val="Header"/>
      <w:pBdr>
        <w:bottom w:val="single" w:sz="6" w:space="1" w:color="000000"/>
      </w:pBdr>
      <w:jc w:val="right"/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2DF8"/>
    <w:rsid w:val="00332885"/>
    <w:rsid w:val="00506FC1"/>
    <w:rsid w:val="007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92AB"/>
  <w15:docId w15:val="{E79D7595-E384-4B61-9120-23ABD91F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="Times New Roman"/>
      <w:i/>
      <w:iCs/>
      <w:color w:val="0F4761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="Times New Roman"/>
      <w:color w:val="0F4761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eastAsia="Times New Roman"/>
      <w:i/>
      <w:iCs/>
      <w:color w:val="595959"/>
      <w:sz w:val="24"/>
      <w:szCs w:val="24"/>
    </w:rPr>
  </w:style>
  <w:style w:type="paragraph" w:styleId="Heading7">
    <w:name w:val="heading 7"/>
    <w:basedOn w:val="Normal"/>
    <w:next w:val="Normal"/>
    <w:pPr>
      <w:keepNext/>
      <w:keepLines/>
      <w:spacing w:before="40" w:after="0" w:line="276" w:lineRule="auto"/>
      <w:outlineLvl w:val="6"/>
    </w:pPr>
    <w:rPr>
      <w:rFonts w:eastAsia="Times New Roman"/>
      <w:color w:val="595959"/>
      <w:sz w:val="24"/>
      <w:szCs w:val="24"/>
    </w:rPr>
  </w:style>
  <w:style w:type="paragraph" w:styleId="Heading8">
    <w:name w:val="heading 8"/>
    <w:basedOn w:val="Normal"/>
    <w:next w:val="Normal"/>
    <w:pPr>
      <w:keepNext/>
      <w:keepLines/>
      <w:spacing w:after="0" w:line="276" w:lineRule="auto"/>
      <w:outlineLvl w:val="7"/>
    </w:pPr>
    <w:rPr>
      <w:rFonts w:eastAsia="Times New Roman"/>
      <w:i/>
      <w:iCs/>
      <w:color w:val="272727"/>
      <w:sz w:val="24"/>
      <w:szCs w:val="24"/>
    </w:rPr>
  </w:style>
  <w:style w:type="paragraph" w:styleId="Heading9">
    <w:name w:val="heading 9"/>
    <w:basedOn w:val="Normal"/>
    <w:next w:val="Normal"/>
    <w:pPr>
      <w:keepNext/>
      <w:keepLines/>
      <w:spacing w:after="0" w:line="276" w:lineRule="auto"/>
      <w:outlineLvl w:val="8"/>
    </w:pPr>
    <w:rPr>
      <w:rFonts w:eastAsia="Times New Roman"/>
      <w:color w:val="272727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line="276" w:lineRule="auto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line="276" w:lineRule="auto"/>
      <w:jc w:val="center"/>
    </w:pPr>
    <w:rPr>
      <w:i/>
      <w:iCs/>
      <w:color w:val="404040"/>
      <w:sz w:val="24"/>
      <w:szCs w:val="24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line="276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i/>
      <w:iCs/>
      <w:color w:val="0F4761"/>
      <w:sz w:val="24"/>
      <w:szCs w:val="24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FootnoteReference">
    <w:name w:val="footnote reference"/>
    <w:rPr>
      <w:rFonts w:ascii="Arial" w:hAnsi="Arial"/>
      <w:position w:val="0"/>
      <w:sz w:val="22"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/>
      <w:kern w:val="0"/>
      <w:sz w:val="18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Times New Roman"/>
      <w:kern w:val="0"/>
      <w:sz w:val="18"/>
      <w:szCs w:val="20"/>
    </w:rPr>
  </w:style>
  <w:style w:type="character" w:customStyle="1" w:styleId="normaltextrun">
    <w:name w:val="normaltextrun"/>
    <w:basedOn w:val="DefaultParagraphFont"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2"/>
      <w:szCs w:val="22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5142051F6CB7F742AF3723A70E0597FB" ma:contentTypeVersion="24" ma:contentTypeDescription="" ma:contentTypeScope="" ma:versionID="18788af2be271d9a59aabe6ae97f29ce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xmlns:ns3="fdbdae4d-0d27-42ae-ac86-eee401951ef2" xmlns:ns4="be8b9833-8a97-44fa-abba-75b5efbe9249" targetNamespace="http://schemas.microsoft.com/office/2006/metadata/properties" ma:root="true" ma:fieldsID="e1b44336e4af54e03c3e27329f6fe9d8" ns1:_="" ns2:_="" ns3:_="" ns4:_="">
    <xsd:import namespace="http://schemas.microsoft.com/sharepoint/v3"/>
    <xsd:import namespace="98fe26f0-1c7a-4e3c-b1ce-54d5981ad926"/>
    <xsd:import namespace="fdbdae4d-0d27-42ae-ac86-eee401951ef2"/>
    <xsd:import namespace="be8b9833-8a97-44fa-abba-75b5efbe9249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ERO-World Maritime Day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  <xsd:element name="TaxCatchAll" ma:index="19" nillable="true" ma:displayName="Taxonomy Catch All Column" ma:hidden="true" ma:list="{35608c7a-51f3-4045-9dc8-bb39d4f6780f}" ma:internalName="TaxCatchAll" ma:showField="CatchAllData" ma:web="98fe26f0-1c7a-4e3c-b1ce-54d5981ad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dae4d-0d27-42ae-ac86-eee401951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b9833-8a97-44fa-abba-75b5efbe92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0a89f6-bb04-41be-bc09-a26d61e82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8b9833-8a97-44fa-abba-75b5efbe9249">
      <Terms xmlns="http://schemas.microsoft.com/office/infopath/2007/PartnerControls"/>
    </lcf76f155ced4ddcb4097134ff3c332f>
    <TaxCatchAll xmlns="98fe26f0-1c7a-4e3c-b1ce-54d5981ad926" xsi:nil="true"/>
    <IMOSummary xmlns="98fe26f0-1c7a-4e3c-b1ce-54d5981ad926" xsi:nil="true"/>
    <_internet_IMODocs_Subject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ernet_OW_DocSubject xmlns="98fe26f0-1c7a-4e3c-b1ce-54d5981ad926" xsi:nil="true"/>
    <_intranet_ow_DocumentType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9156A372-570E-4220-8C68-8E72DA743925}"/>
</file>

<file path=customXml/itemProps2.xml><?xml version="1.0" encoding="utf-8"?>
<ds:datastoreItem xmlns:ds="http://schemas.openxmlformats.org/officeDocument/2006/customXml" ds:itemID="{59AC0B1A-E758-41E7-BC61-8C71B10E2F56}"/>
</file>

<file path=customXml/itemProps3.xml><?xml version="1.0" encoding="utf-8"?>
<ds:datastoreItem xmlns:ds="http://schemas.openxmlformats.org/officeDocument/2006/customXml" ds:itemID="{76EB945D-2C14-4E84-BBC7-C6F15AAAF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1983</Characters>
  <Application>Microsoft Office Word</Application>
  <DocSecurity>4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Aguilera</dc:creator>
  <dc:description/>
  <cp:lastModifiedBy>Laura Mateos Moya</cp:lastModifiedBy>
  <cp:revision>2</cp:revision>
  <dcterms:created xsi:type="dcterms:W3CDTF">2025-04-04T10:25:00Z</dcterms:created>
  <dcterms:modified xsi:type="dcterms:W3CDTF">2025-04-04T10:25:00Z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0x01010066C161E685339642A308FDE7C0B0786A06005142051F6CB7F742AF3723A70E0597FB</vt:lpwstr>
  </property>
</Properties>
</file>